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6F5632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МЕЖДУРЕЧЕНСКОГО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r w:rsidR="0031449B">
        <w:rPr>
          <w:rFonts w:ascii="Times New Roman" w:hAnsi="Times New Roman" w:cs="Times New Roman"/>
          <w:b/>
          <w:sz w:val="26"/>
          <w:szCs w:val="26"/>
          <w:lang w:eastAsia="en-US"/>
        </w:rPr>
        <w:t>Междуречье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r w:rsidR="006F563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Междуреченского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</w:t>
      </w:r>
      <w:r w:rsidR="0031449B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r w:rsidR="006F5632">
        <w:rPr>
          <w:rFonts w:ascii="Times New Roman" w:hAnsi="Times New Roman" w:cs="Times New Roman"/>
          <w:sz w:val="26"/>
          <w:szCs w:val="26"/>
        </w:rPr>
        <w:t>Междуреченского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642817">
        <w:rPr>
          <w:rFonts w:ascii="Times New Roman" w:hAnsi="Times New Roman" w:cs="Times New Roman"/>
          <w:sz w:val="26"/>
          <w:szCs w:val="26"/>
        </w:rPr>
        <w:t>31</w:t>
      </w:r>
      <w:r w:rsidRPr="00EB411C">
        <w:rPr>
          <w:rFonts w:ascii="Times New Roman" w:hAnsi="Times New Roman" w:cs="Times New Roman"/>
          <w:sz w:val="26"/>
          <w:szCs w:val="26"/>
        </w:rPr>
        <w:t>.12.2015 г. № 4</w:t>
      </w:r>
      <w:r w:rsidR="00642817">
        <w:rPr>
          <w:rFonts w:ascii="Times New Roman" w:hAnsi="Times New Roman" w:cs="Times New Roman"/>
          <w:sz w:val="26"/>
          <w:szCs w:val="26"/>
        </w:rPr>
        <w:t>6</w:t>
      </w:r>
      <w:r w:rsidRPr="00EB411C">
        <w:rPr>
          <w:rFonts w:ascii="Times New Roman" w:hAnsi="Times New Roman" w:cs="Times New Roman"/>
          <w:sz w:val="26"/>
          <w:szCs w:val="26"/>
        </w:rPr>
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642817">
        <w:rPr>
          <w:rFonts w:ascii="Times New Roman" w:hAnsi="Times New Roman" w:cs="Times New Roman"/>
          <w:sz w:val="26"/>
          <w:szCs w:val="26"/>
        </w:rPr>
        <w:t>31</w:t>
      </w:r>
      <w:r w:rsidRPr="00EB411C">
        <w:rPr>
          <w:rFonts w:ascii="Times New Roman" w:hAnsi="Times New Roman" w:cs="Times New Roman"/>
          <w:sz w:val="26"/>
          <w:szCs w:val="26"/>
        </w:rPr>
        <w:t>.12.2015 г. №4</w:t>
      </w:r>
      <w:r w:rsidR="00642817">
        <w:rPr>
          <w:rFonts w:ascii="Times New Roman" w:hAnsi="Times New Roman" w:cs="Times New Roman"/>
          <w:sz w:val="26"/>
          <w:szCs w:val="26"/>
        </w:rPr>
        <w:t>8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Об утвержденииправил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6F56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r w:rsidR="006F563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Междуреченского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F5632">
        <w:rPr>
          <w:rFonts w:ascii="Times New Roman" w:hAnsi="Times New Roman" w:cs="Times New Roman"/>
          <w:sz w:val="26"/>
          <w:szCs w:val="26"/>
        </w:rPr>
        <w:t>Междуреченского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7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r w:rsidR="006F5632">
        <w:rPr>
          <w:rFonts w:ascii="Times New Roman" w:hAnsi="Times New Roman" w:cs="Times New Roman"/>
          <w:sz w:val="26"/>
          <w:szCs w:val="26"/>
        </w:rPr>
        <w:t>Междуреченского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F5632">
        <w:rPr>
          <w:rFonts w:ascii="Times New Roman" w:hAnsi="Times New Roman" w:cs="Times New Roman"/>
          <w:b/>
          <w:sz w:val="26"/>
          <w:szCs w:val="26"/>
        </w:rPr>
        <w:t>Междуреченского</w:t>
      </w:r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6F5632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Междуреченского</w:t>
      </w:r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О.А.Андриенко</w:t>
      </w:r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1449B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6F5632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Междуреченского</w:t>
      </w:r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характеристики(в том числе предельные цены товаров, работ, услуг) к ним закупаемыми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="006F5632">
        <w:rPr>
          <w:rFonts w:ascii="Times New Roman" w:hAnsi="Times New Roman" w:cs="Times New Roman"/>
          <w:b/>
          <w:sz w:val="24"/>
          <w:szCs w:val="24"/>
        </w:rPr>
        <w:t xml:space="preserve">  Междуреченского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0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6F563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Междуреченского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6F5632">
              <w:rPr>
                <w:rFonts w:ascii="Times New Roman" w:hAnsi="Times New Roman" w:cs="Times New Roman"/>
                <w:sz w:val="18"/>
                <w:szCs w:val="18"/>
              </w:rPr>
              <w:t>Междуреченского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6F5632">
              <w:rPr>
                <w:rFonts w:ascii="Times New Roman" w:hAnsi="Times New Roman" w:cs="Times New Roman"/>
                <w:sz w:val="18"/>
                <w:szCs w:val="18"/>
              </w:rPr>
              <w:t>Междуреченского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6F563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Междуреченского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47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наличие модулей Wi-Fi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более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сервисныедогов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6F56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Междуреченского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2C0EC0" w:rsidRDefault="006F5632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Междуреченского</w:t>
      </w:r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</w:t>
      </w:r>
      <w:r w:rsidR="002B34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О.А.Андриенко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r w:rsidR="006F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Междуреченского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r w:rsidR="006F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Междуреченского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r w:rsidR="006F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Междуреченского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«сабноутбуки»).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-карт, наличие модулей и интрефейсов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их); возможные значения: древесина хвойных и мягколиствен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мягко-листвен-ных пород: береза,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возможное значение – древесина хвойных и 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значения–древесина хвойных и мягколиственных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6F56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Междуреченского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143306" w:rsidRPr="00EB411C" w:rsidRDefault="006F5632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Междуреченского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</w:t>
      </w:r>
      <w:r w:rsidR="002B3497">
        <w:rPr>
          <w:rFonts w:ascii="Times New Roman" w:eastAsia="Calibri" w:hAnsi="Times New Roman" w:cs="Times New Roman"/>
          <w:b/>
          <w:sz w:val="24"/>
          <w:szCs w:val="24"/>
        </w:rPr>
        <w:t>О.А.Андриенко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C2" w:rsidRDefault="00DE0AC2" w:rsidP="00E86158">
      <w:pPr>
        <w:spacing w:after="0" w:line="240" w:lineRule="auto"/>
      </w:pPr>
      <w:r>
        <w:separator/>
      </w:r>
    </w:p>
  </w:endnote>
  <w:endnote w:type="continuationSeparator" w:id="0">
    <w:p w:rsidR="00DE0AC2" w:rsidRDefault="00DE0AC2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632" w:rsidRPr="008E1E7D" w:rsidRDefault="000716E9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="006F5632"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31449B">
          <w:rPr>
            <w:rFonts w:ascii="Times New Roman" w:hAnsi="Times New Roman" w:cs="Times New Roman"/>
            <w:noProof/>
          </w:rPr>
          <w:t>21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6F5632" w:rsidRDefault="006F563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C2" w:rsidRDefault="00DE0AC2" w:rsidP="00E86158">
      <w:pPr>
        <w:spacing w:after="0" w:line="240" w:lineRule="auto"/>
      </w:pPr>
      <w:r>
        <w:separator/>
      </w:r>
    </w:p>
  </w:footnote>
  <w:footnote w:type="continuationSeparator" w:id="0">
    <w:p w:rsidR="00DE0AC2" w:rsidRDefault="00DE0AC2" w:rsidP="00E86158">
      <w:pPr>
        <w:spacing w:after="0" w:line="240" w:lineRule="auto"/>
      </w:pPr>
      <w:r>
        <w:continuationSeparator/>
      </w:r>
    </w:p>
  </w:footnote>
  <w:footnote w:id="1">
    <w:p w:rsidR="006F5632" w:rsidRPr="002E0567" w:rsidRDefault="006F5632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F5632" w:rsidRPr="002E0567" w:rsidRDefault="006F5632" w:rsidP="000B21A9">
      <w:pPr>
        <w:pStyle w:val="ConsPlusNormal"/>
        <w:spacing w:line="240" w:lineRule="exact"/>
        <w:jc w:val="both"/>
      </w:pPr>
    </w:p>
  </w:footnote>
  <w:footnote w:id="2">
    <w:p w:rsidR="006F5632" w:rsidRPr="002E0567" w:rsidRDefault="006F5632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F5632" w:rsidRPr="002E0567" w:rsidRDefault="006F5632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716E9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B3497"/>
    <w:rsid w:val="002C0EC0"/>
    <w:rsid w:val="002E0567"/>
    <w:rsid w:val="002E3248"/>
    <w:rsid w:val="002E6A58"/>
    <w:rsid w:val="00310C07"/>
    <w:rsid w:val="0031449B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42817"/>
    <w:rsid w:val="00674C3C"/>
    <w:rsid w:val="00696ADB"/>
    <w:rsid w:val="006A34A2"/>
    <w:rsid w:val="006A6BD0"/>
    <w:rsid w:val="006E6654"/>
    <w:rsid w:val="006F5632"/>
    <w:rsid w:val="007012B8"/>
    <w:rsid w:val="00730EF2"/>
    <w:rsid w:val="0073565F"/>
    <w:rsid w:val="00757375"/>
    <w:rsid w:val="0078373E"/>
    <w:rsid w:val="007A70C9"/>
    <w:rsid w:val="007C30DB"/>
    <w:rsid w:val="007D26CE"/>
    <w:rsid w:val="008450ED"/>
    <w:rsid w:val="0086735F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058FE"/>
    <w:rsid w:val="00D16E84"/>
    <w:rsid w:val="00D54B9F"/>
    <w:rsid w:val="00D6466F"/>
    <w:rsid w:val="00D7679C"/>
    <w:rsid w:val="00DA24EE"/>
    <w:rsid w:val="00DB62DE"/>
    <w:rsid w:val="00DC0788"/>
    <w:rsid w:val="00DD4E3F"/>
    <w:rsid w:val="00DD5F0D"/>
    <w:rsid w:val="00DE0AC2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F05D81"/>
    <w:rsid w:val="00F1131D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28</cp:revision>
  <cp:lastPrinted>2016-06-22T12:32:00Z</cp:lastPrinted>
  <dcterms:created xsi:type="dcterms:W3CDTF">2016-04-22T10:23:00Z</dcterms:created>
  <dcterms:modified xsi:type="dcterms:W3CDTF">2016-06-22T12:32:00Z</dcterms:modified>
</cp:coreProperties>
</file>